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D1" w:rsidRDefault="00DA3373" w:rsidP="009213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337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5761631" wp14:editId="0E3E3916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568325" cy="640715"/>
            <wp:effectExtent l="0" t="0" r="3175" b="6985"/>
            <wp:wrapTight wrapText="bothSides">
              <wp:wrapPolygon edited="0">
                <wp:start x="9412" y="0"/>
                <wp:lineTo x="0" y="3211"/>
                <wp:lineTo x="0" y="15413"/>
                <wp:lineTo x="4344" y="21193"/>
                <wp:lineTo x="18101" y="21193"/>
                <wp:lineTo x="19549" y="19909"/>
                <wp:lineTo x="18101" y="14771"/>
                <wp:lineTo x="16653" y="11560"/>
                <wp:lineTo x="20997" y="11560"/>
                <wp:lineTo x="20997" y="1927"/>
                <wp:lineTo x="12308" y="0"/>
                <wp:lineTo x="9412" y="0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:rsidR="00876400" w:rsidRPr="00DA3373" w:rsidRDefault="001814D1" w:rsidP="009213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 </w:t>
      </w:r>
      <w:r w:rsidR="009213D5" w:rsidRPr="00DA3373">
        <w:rPr>
          <w:rFonts w:ascii="Times New Roman" w:hAnsi="Times New Roman" w:cs="Times New Roman"/>
          <w:b/>
          <w:color w:val="FF0000"/>
          <w:sz w:val="28"/>
          <w:szCs w:val="28"/>
        </w:rPr>
        <w:t>ВЫПУСКНИКИ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ГБПОУ АКТТ</w:t>
      </w:r>
      <w:r w:rsidR="009213D5" w:rsidRPr="00DA3373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DA3373" w:rsidRPr="00DA3373">
        <w:rPr>
          <w:noProof/>
          <w:lang w:eastAsia="ru-RU"/>
        </w:rPr>
        <w:t xml:space="preserve"> </w:t>
      </w:r>
    </w:p>
    <w:p w:rsidR="00DA3373" w:rsidRDefault="009213D5" w:rsidP="0092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D5" w:rsidRPr="009213D5" w:rsidRDefault="009213D5" w:rsidP="0092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3D5">
        <w:rPr>
          <w:rFonts w:ascii="Times New Roman" w:hAnsi="Times New Roman" w:cs="Times New Roman"/>
          <w:sz w:val="24"/>
          <w:szCs w:val="24"/>
        </w:rPr>
        <w:t xml:space="preserve">17 августа 2020 года Министерством просвещения РФ, Федеральной службой по надзору в сфере образования и науки, Федеральной службой по труду и занятости утверждена программа организации профессионального обучения и дополнительного профессионального образования лиц, пострадавших от последствий распространения новой </w:t>
      </w:r>
      <w:proofErr w:type="spellStart"/>
      <w:r w:rsidRPr="009213D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213D5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9213D5" w:rsidRPr="009213D5" w:rsidRDefault="009213D5" w:rsidP="0092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FBC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7F9DD" wp14:editId="00097FEF">
                <wp:simplePos x="0" y="0"/>
                <wp:positionH relativeFrom="column">
                  <wp:posOffset>-243840</wp:posOffset>
                </wp:positionH>
                <wp:positionV relativeFrom="paragraph">
                  <wp:posOffset>353695</wp:posOffset>
                </wp:positionV>
                <wp:extent cx="6657975" cy="1981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7975" cy="19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 xml:space="preserve">Граждане, находящиеся под риском увольнения (получившие уведомление от работодателя о неполном рабочем дне или неполной рабочей неделе, о ликвидации организации или сокращении </w:t>
                            </w:r>
                            <w:proofErr w:type="gramStart"/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>численности</w:t>
                            </w:r>
                            <w:proofErr w:type="gramEnd"/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 xml:space="preserve"> или штата работников)</w:t>
                            </w:r>
                          </w:p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13D5"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Выпускники образовательных организаций, завершивших обучение в 2020 году по программам:</w:t>
                            </w:r>
                          </w:p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13D5"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среднего профессионального образования</w:t>
                            </w:r>
                          </w:p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>высшего образования</w:t>
                            </w:r>
                          </w:p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>среднего общего образования</w:t>
                            </w:r>
                          </w:p>
                          <w:p w:rsidR="009213D5" w:rsidRPr="009213D5" w:rsidRDefault="009213D5" w:rsidP="009213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 w:rsidRPr="009213D5">
                              <w:rPr>
                                <w:color w:val="000000" w:themeColor="text1"/>
                                <w:kern w:val="24"/>
                              </w:rPr>
                              <w:t xml:space="preserve"> Граждане, ищущие работу (трудоспособные граждане, зарегистрировавшиеся в ЦЗН, в целях поиска подходящей работы и не стоящие на учете в ЦЗН как безработные)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F9DD" id="Объект 2" o:spid="_x0000_s1026" style="position:absolute;left:0;text-align:left;margin-left:-19.2pt;margin-top:27.85pt;width:524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" filled="f" stroked="f">
                <v:path arrowok="t"/>
                <o:lock v:ext="edit" grouping="t"/>
                <v:textbox>
                  <w:txbxContent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 w:rsidRPr="009213D5">
                        <w:rPr>
                          <w:color w:val="000000" w:themeColor="text1"/>
                          <w:kern w:val="24"/>
                        </w:rPr>
                        <w:t xml:space="preserve">Граждане, находящиеся под риском увольнения (получившие уведомление от работодателя о неполном рабочем дне или неполной рабочей неделе, о ликвидации организации или сокращении </w:t>
                      </w:r>
                      <w:proofErr w:type="gramStart"/>
                      <w:r w:rsidRPr="009213D5">
                        <w:rPr>
                          <w:color w:val="000000" w:themeColor="text1"/>
                          <w:kern w:val="24"/>
                        </w:rPr>
                        <w:t>численности</w:t>
                      </w:r>
                      <w:proofErr w:type="gramEnd"/>
                      <w:r w:rsidRPr="009213D5">
                        <w:rPr>
                          <w:color w:val="000000" w:themeColor="text1"/>
                          <w:kern w:val="24"/>
                        </w:rPr>
                        <w:t xml:space="preserve"> или штата работников)</w:t>
                      </w:r>
                    </w:p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FF0000"/>
                          <w:sz w:val="28"/>
                          <w:szCs w:val="28"/>
                        </w:rPr>
                      </w:pPr>
                      <w:r w:rsidRPr="009213D5">
                        <w:rPr>
                          <w:color w:val="FF0000"/>
                          <w:kern w:val="24"/>
                          <w:sz w:val="28"/>
                          <w:szCs w:val="28"/>
                        </w:rPr>
                        <w:t>Выпускники образовательных организаций, завершивших обучение в 2020 году по программам:</w:t>
                      </w:r>
                    </w:p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color w:val="FF0000"/>
                          <w:sz w:val="28"/>
                          <w:szCs w:val="28"/>
                        </w:rPr>
                      </w:pPr>
                      <w:r w:rsidRPr="009213D5">
                        <w:rPr>
                          <w:color w:val="FF0000"/>
                          <w:kern w:val="24"/>
                          <w:sz w:val="28"/>
                          <w:szCs w:val="28"/>
                        </w:rPr>
                        <w:t>среднего профессионального образования</w:t>
                      </w:r>
                    </w:p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 w:rsidRPr="009213D5">
                        <w:rPr>
                          <w:color w:val="000000" w:themeColor="text1"/>
                          <w:kern w:val="24"/>
                        </w:rPr>
                        <w:t>высшего образования</w:t>
                      </w:r>
                    </w:p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 w:rsidRPr="009213D5">
                        <w:rPr>
                          <w:color w:val="000000" w:themeColor="text1"/>
                          <w:kern w:val="24"/>
                        </w:rPr>
                        <w:t>среднего общего образования</w:t>
                      </w:r>
                    </w:p>
                    <w:p w:rsidR="009213D5" w:rsidRPr="009213D5" w:rsidRDefault="009213D5" w:rsidP="009213D5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 w:rsidRPr="009213D5">
                        <w:rPr>
                          <w:color w:val="000000" w:themeColor="text1"/>
                          <w:kern w:val="24"/>
                        </w:rPr>
                        <w:t xml:space="preserve"> Граждане, ищущие работу (трудоспособные граждане, зарегистрировавшиеся в ЦЗН, в целях поиска подходящей работы и не стоящие на учете в ЦЗН как безработные)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D5FBC">
        <w:rPr>
          <w:rFonts w:ascii="Times New Roman" w:hAnsi="Times New Roman" w:cs="Times New Roman"/>
          <w:b/>
          <w:color w:val="FF0000"/>
          <w:sz w:val="24"/>
          <w:szCs w:val="24"/>
        </w:rPr>
        <w:t>К категории участников программы относятся</w:t>
      </w:r>
      <w:r w:rsidRPr="009213D5">
        <w:rPr>
          <w:rFonts w:ascii="Times New Roman" w:hAnsi="Times New Roman" w:cs="Times New Roman"/>
          <w:sz w:val="24"/>
          <w:szCs w:val="24"/>
        </w:rPr>
        <w:t>:</w:t>
      </w:r>
    </w:p>
    <w:p w:rsidR="009213D5" w:rsidRDefault="00A02CF4" w:rsidP="00921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3D5" w:rsidRPr="009213D5">
        <w:rPr>
          <w:rFonts w:ascii="Times New Roman" w:hAnsi="Times New Roman" w:cs="Times New Roman"/>
          <w:sz w:val="24"/>
          <w:szCs w:val="24"/>
        </w:rPr>
        <w:t>Основная целевая аудитория – выпускники профессиональных образовательных организаций.</w:t>
      </w:r>
    </w:p>
    <w:p w:rsidR="009213D5" w:rsidRDefault="009213D5" w:rsidP="00DA33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sz w:val="24"/>
          <w:szCs w:val="24"/>
        </w:rPr>
        <w:t xml:space="preserve">Образовательные программы – </w:t>
      </w:r>
      <w:r w:rsidRPr="009213D5">
        <w:rPr>
          <w:rFonts w:ascii="Times New Roman" w:hAnsi="Times New Roman" w:cs="Times New Roman"/>
          <w:b/>
          <w:bCs/>
          <w:sz w:val="24"/>
          <w:szCs w:val="24"/>
        </w:rPr>
        <w:t xml:space="preserve">Экспресс программы </w:t>
      </w:r>
      <w:proofErr w:type="spellStart"/>
      <w:r w:rsidRPr="009213D5">
        <w:rPr>
          <w:rFonts w:ascii="Times New Roman" w:hAnsi="Times New Roman" w:cs="Times New Roman"/>
          <w:b/>
          <w:bCs/>
          <w:sz w:val="24"/>
          <w:szCs w:val="24"/>
        </w:rPr>
        <w:t>Ворлдскиллс</w:t>
      </w:r>
      <w:proofErr w:type="spellEnd"/>
      <w:r w:rsidRPr="009213D5">
        <w:rPr>
          <w:rFonts w:ascii="Times New Roman" w:hAnsi="Times New Roman" w:cs="Times New Roman"/>
          <w:sz w:val="24"/>
          <w:szCs w:val="24"/>
        </w:rPr>
        <w:br/>
        <w:t xml:space="preserve">Объем образовательных программ, независимо от их вида – </w:t>
      </w:r>
      <w:r w:rsidRPr="009213D5">
        <w:rPr>
          <w:rFonts w:ascii="Times New Roman" w:hAnsi="Times New Roman" w:cs="Times New Roman"/>
          <w:b/>
          <w:bCs/>
          <w:sz w:val="24"/>
          <w:szCs w:val="24"/>
        </w:rPr>
        <w:t xml:space="preserve">144 </w:t>
      </w:r>
      <w:r w:rsidRPr="009213D5">
        <w:rPr>
          <w:rFonts w:ascii="Times New Roman" w:hAnsi="Times New Roman" w:cs="Times New Roman"/>
          <w:sz w:val="24"/>
          <w:szCs w:val="24"/>
        </w:rPr>
        <w:t xml:space="preserve">часа. </w:t>
      </w:r>
      <w:r w:rsidRPr="009213D5">
        <w:rPr>
          <w:rFonts w:ascii="Times New Roman" w:hAnsi="Times New Roman" w:cs="Times New Roman"/>
          <w:sz w:val="24"/>
          <w:szCs w:val="24"/>
        </w:rPr>
        <w:br/>
        <w:t xml:space="preserve">Завершение обучения </w:t>
      </w:r>
      <w:r w:rsidRPr="009213D5">
        <w:rPr>
          <w:rFonts w:ascii="Times New Roman" w:hAnsi="Times New Roman" w:cs="Times New Roman"/>
          <w:b/>
          <w:sz w:val="24"/>
          <w:szCs w:val="24"/>
        </w:rPr>
        <w:t>до 15.12.2020</w:t>
      </w:r>
    </w:p>
    <w:p w:rsidR="00AE04D0" w:rsidRPr="009213D5" w:rsidRDefault="00D5679F" w:rsidP="009213D5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b/>
          <w:sz w:val="24"/>
          <w:szCs w:val="24"/>
        </w:rPr>
        <w:t>Обучение – очное с применением дистанционных образовательных технологий</w:t>
      </w:r>
    </w:p>
    <w:p w:rsidR="00AE04D0" w:rsidRPr="009213D5" w:rsidRDefault="00D5679F" w:rsidP="009213D5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b/>
          <w:sz w:val="24"/>
          <w:szCs w:val="24"/>
        </w:rPr>
        <w:t>Выдаваемый документ:</w:t>
      </w:r>
    </w:p>
    <w:p w:rsidR="009213D5" w:rsidRPr="009213D5" w:rsidRDefault="00D5679F" w:rsidP="00004C6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3D5">
        <w:rPr>
          <w:rFonts w:ascii="Times New Roman" w:hAnsi="Times New Roman" w:cs="Times New Roman"/>
          <w:b/>
          <w:sz w:val="24"/>
          <w:szCs w:val="24"/>
        </w:rPr>
        <w:t>Скиллс</w:t>
      </w:r>
      <w:proofErr w:type="spellEnd"/>
      <w:r w:rsidRPr="009213D5">
        <w:rPr>
          <w:rFonts w:ascii="Times New Roman" w:hAnsi="Times New Roman" w:cs="Times New Roman"/>
          <w:b/>
          <w:sz w:val="24"/>
          <w:szCs w:val="24"/>
        </w:rPr>
        <w:t>-паспорт в электронной форме</w:t>
      </w:r>
      <w:r w:rsidR="009213D5" w:rsidRPr="0092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D5" w:rsidRPr="009213D5">
        <w:rPr>
          <w:rFonts w:ascii="Times New Roman" w:hAnsi="Times New Roman" w:cs="Times New Roman"/>
          <w:b/>
          <w:i/>
          <w:iCs/>
          <w:sz w:val="24"/>
          <w:szCs w:val="24"/>
        </w:rPr>
        <w:t>и в зависимости от образовательной программы</w:t>
      </w:r>
    </w:p>
    <w:p w:rsidR="00AE04D0" w:rsidRPr="009213D5" w:rsidRDefault="00D5679F" w:rsidP="009213D5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b/>
          <w:sz w:val="24"/>
          <w:szCs w:val="24"/>
        </w:rPr>
        <w:t xml:space="preserve">свидетельство о профессии рабочего, должности служащего </w:t>
      </w:r>
      <w:r w:rsidRPr="009213D5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:rsidR="00AE04D0" w:rsidRPr="009213D5" w:rsidRDefault="00D5679F" w:rsidP="009213D5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D5">
        <w:rPr>
          <w:rFonts w:ascii="Times New Roman" w:hAnsi="Times New Roman" w:cs="Times New Roman"/>
          <w:b/>
          <w:sz w:val="24"/>
          <w:szCs w:val="24"/>
        </w:rPr>
        <w:t>удостоверение о повышении квалификации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0C" w:rsidRPr="0091440C" w:rsidRDefault="0091440C" w:rsidP="00914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заявок на прохождение обучения по Программе осуществляется на портале «Работа в России», а также на специальном электронном ресурсе (платформе Союза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Россия») по адресу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91440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91440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440C" w:rsidRPr="0091440C" w:rsidRDefault="0091440C" w:rsidP="00DA3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A3373" w:rsidRPr="00DA3373" w:rsidRDefault="00DA3373" w:rsidP="00914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373">
        <w:rPr>
          <w:rFonts w:ascii="Times New Roman" w:hAnsi="Times New Roman" w:cs="Times New Roman"/>
          <w:sz w:val="24"/>
          <w:szCs w:val="24"/>
        </w:rPr>
        <w:t xml:space="preserve">Для получения перечня доступных для обучения профессиональных компетенций </w:t>
      </w:r>
      <w:r w:rsidR="0091440C">
        <w:rPr>
          <w:rFonts w:ascii="Times New Roman" w:hAnsi="Times New Roman" w:cs="Times New Roman"/>
          <w:sz w:val="24"/>
          <w:szCs w:val="24"/>
        </w:rPr>
        <w:t>(</w:t>
      </w:r>
      <w:r w:rsidR="0091440C" w:rsidRPr="0091440C">
        <w:rPr>
          <w:rFonts w:ascii="Times New Roman" w:hAnsi="Times New Roman" w:cs="Times New Roman"/>
          <w:b/>
          <w:sz w:val="24"/>
          <w:szCs w:val="24"/>
        </w:rPr>
        <w:t>смотри ниже</w:t>
      </w:r>
      <w:r w:rsidR="0091440C">
        <w:rPr>
          <w:rFonts w:ascii="Times New Roman" w:hAnsi="Times New Roman" w:cs="Times New Roman"/>
          <w:sz w:val="24"/>
          <w:szCs w:val="24"/>
        </w:rPr>
        <w:t xml:space="preserve">) </w:t>
      </w:r>
      <w:r w:rsidRPr="00DA3373">
        <w:rPr>
          <w:rFonts w:ascii="Times New Roman" w:hAnsi="Times New Roman" w:cs="Times New Roman"/>
          <w:sz w:val="24"/>
          <w:szCs w:val="24"/>
        </w:rPr>
        <w:t>необходимо выбрать регион из выпадающего списка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373" w:rsidRDefault="00DA3373" w:rsidP="0092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73" w:rsidRDefault="00DA3373" w:rsidP="0092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Дополнительную информацию можно получить в Ресурсном центре ГБПОУ АКТТ </w:t>
      </w:r>
    </w:p>
    <w:p w:rsidR="00DA3373" w:rsidRDefault="00DA3373" w:rsidP="0092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(тел: 8-9063665669)</w:t>
      </w:r>
      <w:r w:rsidR="00124F64">
        <w:rPr>
          <w:rFonts w:ascii="Times New Roman" w:hAnsi="Times New Roman" w:cs="Times New Roman"/>
          <w:sz w:val="24"/>
          <w:szCs w:val="24"/>
        </w:rPr>
        <w:t>. Также просим сообщить в ГБПОУ АКТТ об участии в этой программе по указанному телефону.</w:t>
      </w:r>
    </w:p>
    <w:p w:rsidR="00DA3373" w:rsidRDefault="00DA3373" w:rsidP="0092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73" w:rsidRDefault="00DA3373" w:rsidP="0092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73" w:rsidRPr="00DA3373" w:rsidRDefault="009213D5" w:rsidP="00DA33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3373">
        <w:rPr>
          <w:rFonts w:ascii="Times New Roman" w:hAnsi="Times New Roman" w:cs="Times New Roman"/>
          <w:b/>
          <w:color w:val="FF0000"/>
          <w:sz w:val="24"/>
          <w:szCs w:val="24"/>
        </w:rPr>
        <w:t>ПРОЙДИ БЕСПЛАТНОЕ ОБУЧЕНИЕ</w:t>
      </w:r>
    </w:p>
    <w:p w:rsidR="009213D5" w:rsidRDefault="009213D5" w:rsidP="00DA33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3373">
        <w:rPr>
          <w:rFonts w:ascii="Times New Roman" w:hAnsi="Times New Roman" w:cs="Times New Roman"/>
          <w:b/>
          <w:color w:val="FF0000"/>
          <w:sz w:val="24"/>
          <w:szCs w:val="24"/>
        </w:rPr>
        <w:t>И ПОЛУЧИ</w:t>
      </w:r>
      <w:r w:rsidR="00DA3373" w:rsidRPr="00DA33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ВОСТРЕБОВАННЫЕ ПРОФЕССИОНАЛЬНЫЕ НАВЫКИ!</w:t>
      </w:r>
    </w:p>
    <w:p w:rsidR="00A02CF4" w:rsidRDefault="00A02CF4" w:rsidP="00DA33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91440C" w:rsidRPr="0091440C" w:rsidRDefault="0091440C" w:rsidP="009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440C">
        <w:rPr>
          <w:rFonts w:ascii="Times New Roman" w:hAnsi="Times New Roman" w:cs="Times New Roman"/>
          <w:b/>
          <w:sz w:val="24"/>
          <w:szCs w:val="24"/>
        </w:rPr>
        <w:lastRenderedPageBreak/>
        <w:t>Перечень  востребованных</w:t>
      </w:r>
      <w:proofErr w:type="gramEnd"/>
      <w:r w:rsidRPr="0091440C">
        <w:rPr>
          <w:rFonts w:ascii="Times New Roman" w:hAnsi="Times New Roman" w:cs="Times New Roman"/>
          <w:b/>
          <w:sz w:val="24"/>
          <w:szCs w:val="24"/>
        </w:rPr>
        <w:t xml:space="preserve"> профессий (профессиональных компетенций), по которым осуществляется профессиональное обучение и дополнительное профессиональное образование лиц, пострадавших от последствий распространения новой </w:t>
      </w:r>
      <w:proofErr w:type="spellStart"/>
      <w:r w:rsidRPr="0091440C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Pr="0091440C">
        <w:rPr>
          <w:rFonts w:ascii="Times New Roman" w:hAnsi="Times New Roman" w:cs="Times New Roman"/>
          <w:b/>
          <w:sz w:val="24"/>
          <w:szCs w:val="24"/>
        </w:rPr>
        <w:t xml:space="preserve"> инфекции, в 2020 году </w:t>
      </w:r>
    </w:p>
    <w:p w:rsidR="0091440C" w:rsidRPr="0091440C" w:rsidRDefault="0091440C" w:rsidP="009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40C" w:rsidRPr="0091440C" w:rsidRDefault="0091440C" w:rsidP="009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40C" w:rsidRDefault="0091440C" w:rsidP="009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0C">
        <w:rPr>
          <w:rFonts w:ascii="Times New Roman" w:hAnsi="Times New Roman" w:cs="Times New Roman"/>
          <w:b/>
          <w:sz w:val="24"/>
          <w:szCs w:val="24"/>
        </w:rPr>
        <w:t xml:space="preserve">№ п/п Наименование компетенций </w:t>
      </w:r>
    </w:p>
    <w:p w:rsidR="0091440C" w:rsidRDefault="0091440C" w:rsidP="0091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b/>
          <w:sz w:val="24"/>
          <w:szCs w:val="24"/>
        </w:rPr>
        <w:t>1</w:t>
      </w:r>
      <w:r w:rsidRPr="0091440C">
        <w:rPr>
          <w:rFonts w:ascii="Times New Roman" w:hAnsi="Times New Roman" w:cs="Times New Roman"/>
          <w:sz w:val="24"/>
          <w:szCs w:val="24"/>
        </w:rPr>
        <w:t xml:space="preserve">.  Агрономия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2.  Веб-дизайн и разработка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>3.  Ветеринария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 4.  Геодезия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5.  Графический дизайн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6.  Кирпичная кладка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7.  Кузовной ремонт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8.  Малярные и декоративные работы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9.  Облицовка плиткой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10.  Обработка листового металла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11.  Организация экскурсионных услуг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12.  Программные решения для бизнеса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13.  Парикмахерское искусство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14.  Поварское дело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15.  Преподавание в младших классах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16.  Разработка мобильных приложений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17.  Ремонт и обслуживание легковых автомобилей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18.  Ресторанный сервис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19.  Сантехника и отопление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20.  Сварочные технологии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21.  Сельскохозяйственные биотехнологии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22.  Сити-фермерство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23.  Сухое строительство и штукатурные работы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24.  Технологии моды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25.  Технология информационного моделирования BIM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26.  Токарные работы на станках с ЧПУ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27.  Физическая культура, спорт и фитнес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28.  Холодильная техника и система кондиционирования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29.  Эксплуатация сельскохозяйственных машин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0C">
        <w:rPr>
          <w:rFonts w:ascii="Times New Roman" w:hAnsi="Times New Roman" w:cs="Times New Roman"/>
          <w:sz w:val="24"/>
          <w:szCs w:val="24"/>
        </w:rPr>
        <w:t xml:space="preserve">30.  Электромонтаж </w:t>
      </w:r>
    </w:p>
    <w:p w:rsidR="0091440C" w:rsidRPr="0091440C" w:rsidRDefault="0091440C" w:rsidP="00914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440C" w:rsidRPr="0091440C" w:rsidSect="009213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8C9"/>
    <w:multiLevelType w:val="hybridMultilevel"/>
    <w:tmpl w:val="3788C576"/>
    <w:lvl w:ilvl="0" w:tplc="FD6CC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5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45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5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461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8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5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FF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C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466"/>
    <w:multiLevelType w:val="hybridMultilevel"/>
    <w:tmpl w:val="D1322212"/>
    <w:lvl w:ilvl="0" w:tplc="90381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6A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E2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88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5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8B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CA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A6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4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C6C"/>
    <w:multiLevelType w:val="hybridMultilevel"/>
    <w:tmpl w:val="571644CE"/>
    <w:lvl w:ilvl="0" w:tplc="00CA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6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6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C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2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8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28643B"/>
    <w:multiLevelType w:val="hybridMultilevel"/>
    <w:tmpl w:val="EEE8FE1C"/>
    <w:lvl w:ilvl="0" w:tplc="4594A8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E7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665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43F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C7B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4AB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C3F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215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EED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46B"/>
    <w:multiLevelType w:val="hybridMultilevel"/>
    <w:tmpl w:val="17BC0634"/>
    <w:lvl w:ilvl="0" w:tplc="69822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EA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E8E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C31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D6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455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CF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A9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E81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036D"/>
    <w:multiLevelType w:val="hybridMultilevel"/>
    <w:tmpl w:val="2AA42CDA"/>
    <w:lvl w:ilvl="0" w:tplc="210AB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8F5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87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E7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869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8B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80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09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0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32"/>
    <w:rsid w:val="00124F64"/>
    <w:rsid w:val="001814D1"/>
    <w:rsid w:val="00617228"/>
    <w:rsid w:val="00876400"/>
    <w:rsid w:val="0091440C"/>
    <w:rsid w:val="009213D5"/>
    <w:rsid w:val="00A02CF4"/>
    <w:rsid w:val="00AE04D0"/>
    <w:rsid w:val="00D5679F"/>
    <w:rsid w:val="00D74C49"/>
    <w:rsid w:val="00DA3373"/>
    <w:rsid w:val="00E8755A"/>
    <w:rsid w:val="00E96432"/>
    <w:rsid w:val="00EA27D9"/>
    <w:rsid w:val="00E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40D"/>
  <w15:chartTrackingRefBased/>
  <w15:docId w15:val="{87D8C53A-38AE-47D1-A4FE-B65A281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3D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OK2</cp:lastModifiedBy>
  <cp:revision>10</cp:revision>
  <dcterms:created xsi:type="dcterms:W3CDTF">2020-09-30T11:05:00Z</dcterms:created>
  <dcterms:modified xsi:type="dcterms:W3CDTF">2020-09-30T12:08:00Z</dcterms:modified>
</cp:coreProperties>
</file>