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молодежной политики Нижегородской области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           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F08ED">
        <w:rPr>
          <w:rFonts w:ascii="Times New Roman" w:eastAsia="Calibri" w:hAnsi="Times New Roman" w:cs="Times New Roman"/>
          <w:sz w:val="28"/>
          <w:szCs w:val="28"/>
        </w:rPr>
        <w:t>Арзамасский</w:t>
      </w:r>
      <w:proofErr w:type="spellEnd"/>
      <w:r w:rsidRPr="009F08ED">
        <w:rPr>
          <w:rFonts w:ascii="Times New Roman" w:eastAsia="Calibri" w:hAnsi="Times New Roman" w:cs="Times New Roman"/>
          <w:sz w:val="28"/>
          <w:szCs w:val="28"/>
        </w:rPr>
        <w:t xml:space="preserve"> коммерческо-технический техникум»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ОТЧЕТ О ДЕЯТЕЛЬНОСТИ СЛУЖБЫ ПРОФОРИЕНТАЦИИ И СОДЕЙСТВИЯ ТРУДОУСТРОЙСТВУ ВЫПУСКНИКОВ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 xml:space="preserve">ГБПОУ 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F08ED">
        <w:rPr>
          <w:rFonts w:ascii="Times New Roman" w:eastAsia="Calibri" w:hAnsi="Times New Roman" w:cs="Times New Roman"/>
          <w:sz w:val="28"/>
          <w:szCs w:val="28"/>
        </w:rPr>
        <w:t>Арзамасский</w:t>
      </w:r>
      <w:proofErr w:type="spellEnd"/>
      <w:r w:rsidRPr="009F08ED">
        <w:rPr>
          <w:rFonts w:ascii="Times New Roman" w:eastAsia="Calibri" w:hAnsi="Times New Roman" w:cs="Times New Roman"/>
          <w:sz w:val="28"/>
          <w:szCs w:val="28"/>
        </w:rPr>
        <w:t xml:space="preserve"> коммерческо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–</m:t>
        </m:r>
      </m:oMath>
      <w:r w:rsidRPr="009F08ED">
        <w:rPr>
          <w:rFonts w:ascii="Times New Roman" w:eastAsia="Calibri" w:hAnsi="Times New Roman" w:cs="Times New Roman"/>
          <w:sz w:val="28"/>
          <w:szCs w:val="28"/>
        </w:rPr>
        <w:t>технический техникум»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за 2017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–</m:t>
        </m:r>
      </m:oMath>
      <w:r w:rsidRPr="009F08ED">
        <w:rPr>
          <w:rFonts w:ascii="Times New Roman" w:eastAsia="Calibri" w:hAnsi="Times New Roman" w:cs="Times New Roman"/>
          <w:sz w:val="28"/>
          <w:szCs w:val="28"/>
        </w:rPr>
        <w:t>2018 учебный год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Арзамас</w:t>
      </w:r>
    </w:p>
    <w:p w:rsidR="009F08ED" w:rsidRPr="009F08ED" w:rsidRDefault="009F08ED" w:rsidP="009F0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8ED">
        <w:rPr>
          <w:rFonts w:ascii="Times New Roman" w:eastAsia="Calibri" w:hAnsi="Times New Roman" w:cs="Times New Roman"/>
          <w:sz w:val="28"/>
          <w:szCs w:val="28"/>
        </w:rPr>
        <w:t>2018 год</w:t>
      </w:r>
    </w:p>
    <w:p w:rsidR="009F08ED" w:rsidRDefault="009F08ED" w:rsidP="00CE22C0">
      <w:pPr>
        <w:pStyle w:val="1"/>
        <w:shd w:val="clear" w:color="auto" w:fill="auto"/>
        <w:spacing w:before="0" w:line="240" w:lineRule="auto"/>
        <w:ind w:left="20" w:right="20" w:firstLine="720"/>
      </w:pPr>
    </w:p>
    <w:p w:rsidR="00CE22C0" w:rsidRPr="00CE22C0" w:rsidRDefault="00CE22C0" w:rsidP="00CE22C0">
      <w:pPr>
        <w:pStyle w:val="1"/>
        <w:shd w:val="clear" w:color="auto" w:fill="auto"/>
        <w:spacing w:before="0" w:line="240" w:lineRule="auto"/>
        <w:ind w:left="20" w:right="20" w:firstLine="720"/>
      </w:pPr>
      <w:r>
        <w:lastRenderedPageBreak/>
        <w:t>ГБПОУ «</w:t>
      </w:r>
      <w:proofErr w:type="spellStart"/>
      <w:r>
        <w:t>Арзамаский</w:t>
      </w:r>
      <w:proofErr w:type="spellEnd"/>
      <w:r>
        <w:t xml:space="preserve"> коммерческо-технический техникум» зарекомендовал себя как одно из лучших образовательных учреждений среднего профессионального образования Нижегородской области, широко применяющее в учебном процессе инновационные технологии, в целях выполнения «Стратегии развития Нижегородской области до 2020 года» с </w:t>
      </w:r>
      <w:r w:rsidRPr="00CE22C0">
        <w:t>гарантированным трудоустройством выпускников.</w:t>
      </w:r>
    </w:p>
    <w:p w:rsidR="00CE22C0" w:rsidRDefault="00CE22C0" w:rsidP="00CE22C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2C0">
        <w:rPr>
          <w:rFonts w:ascii="Times New Roman" w:eastAsia="Times New Roman" w:hAnsi="Times New Roman" w:cs="Times New Roman"/>
          <w:sz w:val="24"/>
          <w:szCs w:val="24"/>
        </w:rPr>
        <w:t xml:space="preserve">В целях активизации </w:t>
      </w:r>
      <w:proofErr w:type="spellStart"/>
      <w:r w:rsidRPr="00CE22C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22C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содействия трудоустройству выпускников и повышению их конкурентоспособности на рынке труда в 2011 году в техникуме создана Служба профориентации и содействия трудоустройству выпускников.</w:t>
      </w:r>
    </w:p>
    <w:p w:rsidR="00CE22C0" w:rsidRPr="00CE22C0" w:rsidRDefault="00CE22C0" w:rsidP="00CE22C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E22C0">
        <w:rPr>
          <w:b/>
        </w:rPr>
        <w:t xml:space="preserve"> </w:t>
      </w:r>
      <w:r w:rsidRPr="00CE22C0">
        <w:rPr>
          <w:rStyle w:val="aa"/>
          <w:b w:val="0"/>
        </w:rPr>
        <w:t>Основными направлениями деятельности Службы являются:</w:t>
      </w:r>
    </w:p>
    <w:p w:rsidR="00CE22C0" w:rsidRPr="009B434C" w:rsidRDefault="00CE22C0" w:rsidP="00CE22C0">
      <w:pPr>
        <w:pStyle w:val="a9"/>
        <w:shd w:val="clear" w:color="auto" w:fill="FFFFFF"/>
        <w:spacing w:before="0" w:beforeAutospacing="0" w:after="0" w:afterAutospacing="0"/>
        <w:jc w:val="both"/>
      </w:pPr>
      <w:r w:rsidRPr="00CE22C0">
        <w:t>1.</w:t>
      </w:r>
      <w:r w:rsidRPr="00CE22C0">
        <w:rPr>
          <w:b/>
        </w:rPr>
        <w:t xml:space="preserve"> </w:t>
      </w:r>
      <w:r w:rsidRPr="00CE22C0">
        <w:t>Создание механизма партнерства с работодателями</w:t>
      </w:r>
      <w:r w:rsidRPr="009B434C">
        <w:t xml:space="preserve"> по вопросам содействия занятости и трудоустройства.</w:t>
      </w:r>
    </w:p>
    <w:p w:rsidR="00CE22C0" w:rsidRPr="009B434C" w:rsidRDefault="00CE22C0" w:rsidP="00CE22C0">
      <w:pPr>
        <w:pStyle w:val="a9"/>
        <w:shd w:val="clear" w:color="auto" w:fill="FFFFFF"/>
        <w:spacing w:before="0" w:beforeAutospacing="0" w:after="0" w:afterAutospacing="0"/>
        <w:jc w:val="both"/>
      </w:pPr>
      <w:r w:rsidRPr="009B434C">
        <w:t>2. Организация стажировок, практик на производственных предприятиях.</w:t>
      </w:r>
    </w:p>
    <w:p w:rsidR="00CE22C0" w:rsidRPr="009B434C" w:rsidRDefault="00CE22C0" w:rsidP="00CE22C0">
      <w:pPr>
        <w:pStyle w:val="a9"/>
        <w:shd w:val="clear" w:color="auto" w:fill="FFFFFF"/>
        <w:spacing w:before="0" w:beforeAutospacing="0" w:after="0" w:afterAutospacing="0"/>
        <w:jc w:val="both"/>
      </w:pPr>
      <w:r w:rsidRPr="009B434C">
        <w:t>3. Взаимодействие с государственными службами занятости населения, кадровыми агентствами.</w:t>
      </w:r>
    </w:p>
    <w:p w:rsidR="00CE22C0" w:rsidRPr="009B434C" w:rsidRDefault="00CE22C0" w:rsidP="00CE22C0">
      <w:pPr>
        <w:pStyle w:val="a9"/>
        <w:shd w:val="clear" w:color="auto" w:fill="FFFFFF"/>
        <w:spacing w:before="0" w:beforeAutospacing="0" w:after="0" w:afterAutospacing="0"/>
        <w:jc w:val="both"/>
      </w:pPr>
      <w:r>
        <w:t>4.</w:t>
      </w:r>
      <w:r w:rsidRPr="009B434C">
        <w:t>Формирование банка вакансий, предлагаемых работодателями по соответствующим специальностям.</w:t>
      </w:r>
    </w:p>
    <w:p w:rsidR="00CE22C0" w:rsidRPr="009B434C" w:rsidRDefault="00CE22C0" w:rsidP="00CE22C0">
      <w:pPr>
        <w:pStyle w:val="a9"/>
        <w:shd w:val="clear" w:color="auto" w:fill="FFFFFF"/>
        <w:spacing w:before="0" w:beforeAutospacing="0" w:after="0" w:afterAutospacing="0"/>
        <w:jc w:val="both"/>
      </w:pPr>
      <w:r w:rsidRPr="009B434C">
        <w:t>5. Организация временной занятости студентов в период обучения.</w:t>
      </w:r>
    </w:p>
    <w:p w:rsidR="00CE22C0" w:rsidRDefault="00284730" w:rsidP="00CE22C0">
      <w:pPr>
        <w:pStyle w:val="a9"/>
        <w:shd w:val="clear" w:color="auto" w:fill="FFFFFF"/>
        <w:spacing w:before="0" w:beforeAutospacing="0" w:after="0" w:afterAutospacing="0"/>
        <w:jc w:val="both"/>
      </w:pPr>
      <w:r>
        <w:t>6</w:t>
      </w:r>
      <w:r w:rsidR="00CE22C0" w:rsidRPr="009B434C">
        <w:t>. Анализ трудоустройства и карьерного роста выпускников.</w:t>
      </w:r>
    </w:p>
    <w:p w:rsidR="00CE22C0" w:rsidRDefault="00284730" w:rsidP="00CE22C0">
      <w:pPr>
        <w:pStyle w:val="a9"/>
        <w:shd w:val="clear" w:color="auto" w:fill="FFFFFF"/>
        <w:spacing w:before="0" w:beforeAutospacing="0" w:after="0" w:afterAutospacing="0"/>
        <w:jc w:val="both"/>
      </w:pPr>
      <w:r>
        <w:t>7</w:t>
      </w:r>
      <w:r w:rsidR="00CE22C0">
        <w:t>. Знакомство выпускников с полезными ресурсами.</w:t>
      </w:r>
    </w:p>
    <w:p w:rsidR="00CE22C0" w:rsidRPr="00CE22C0" w:rsidRDefault="00CE22C0" w:rsidP="00CE22C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настоящее время работа по содействию трудоустройства выпускников интегрирована во все структурные подразделения. В эту работу включены: научно-методический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CE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методические объединения по специальности, учебная часть, отделение дополнительного профессионального образования.</w:t>
      </w:r>
    </w:p>
    <w:p w:rsidR="007279AD" w:rsidRPr="000D7882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7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веб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0D7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сайта.</w:t>
      </w:r>
    </w:p>
    <w:p w:rsidR="007279AD" w:rsidRDefault="007279AD" w:rsidP="007279A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из направлений работы Службы профориентации и содействия трудоустройства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коммерческо-технический техникум» </w:t>
      </w:r>
      <w:r w:rsidR="006A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5A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6A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6A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выпускников о состоянии и тенденциях рынка труда с целью содействия их трудоустройству. </w:t>
      </w:r>
    </w:p>
    <w:p w:rsidR="007279AD" w:rsidRPr="006D397A" w:rsidRDefault="007279AD" w:rsidP="006D39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77AC">
        <w:rPr>
          <w:rFonts w:ascii="Times New Roman" w:hAnsi="Times New Roman" w:cs="Times New Roman"/>
          <w:sz w:val="24"/>
          <w:szCs w:val="24"/>
        </w:rPr>
        <w:t>В интересах работодателей и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–</m:t>
        </m:r>
      </m:oMath>
      <w:r w:rsidRPr="00BE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техникума</w:t>
      </w:r>
      <w:r w:rsidRPr="0070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www</w:t>
      </w:r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aktt</w:t>
      </w:r>
      <w:proofErr w:type="spellEnd"/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org</w:t>
      </w:r>
      <w:r w:rsidRPr="00703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70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специальная</w:t>
      </w:r>
      <w:r w:rsidR="006A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страница: «Служба профориентации и содействия трудоустройству выпускников»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7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AD" w:rsidRDefault="00DE4A47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блок</w:t>
      </w:r>
      <w:r w:rsidRPr="00DE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информацию для студентов и выпускников техникума о состоянии и тенденциях рынка труда необходимую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содействия их трудоустройству</w:t>
      </w:r>
      <w:r w:rsidR="0072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79AD" w:rsidRPr="00F37EE4" w:rsidRDefault="007279AD" w:rsidP="0072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F3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</w:t>
      </w:r>
      <w:r w:rsidRPr="00F37EE4">
        <w:rPr>
          <w:rFonts w:ascii="Times New Roman" w:hAnsi="Times New Roman" w:cs="Times New Roman"/>
          <w:sz w:val="24"/>
          <w:szCs w:val="24"/>
        </w:rPr>
        <w:t>Службы профориентации и содействия трудоустройству выпускников ГБПОУ «</w:t>
      </w:r>
      <w:proofErr w:type="spellStart"/>
      <w:r w:rsidRPr="00F37EE4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F37EE4">
        <w:rPr>
          <w:rFonts w:ascii="Times New Roman" w:hAnsi="Times New Roman" w:cs="Times New Roman"/>
          <w:sz w:val="24"/>
          <w:szCs w:val="24"/>
        </w:rPr>
        <w:t xml:space="preserve"> коммерческо-технический техникум» на учебный год;</w:t>
      </w:r>
    </w:p>
    <w:p w:rsidR="007279AD" w:rsidRPr="00F37EE4" w:rsidRDefault="007279AD" w:rsidP="007279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Pr="00F37EE4">
        <w:rPr>
          <w:rFonts w:ascii="Times New Roman" w:hAnsi="Times New Roman" w:cs="Times New Roman"/>
          <w:bCs/>
          <w:sz w:val="24"/>
          <w:szCs w:val="24"/>
        </w:rPr>
        <w:t>информация о работе Службы</w:t>
      </w:r>
      <w:r w:rsidRPr="00F37EE4">
        <w:rPr>
          <w:rFonts w:ascii="Times New Roman" w:hAnsi="Times New Roman" w:cs="Times New Roman"/>
          <w:sz w:val="24"/>
          <w:szCs w:val="24"/>
        </w:rPr>
        <w:t xml:space="preserve"> профориентации и содействия трудоустройству выпускников ГБПОУ «</w:t>
      </w:r>
      <w:proofErr w:type="spellStart"/>
      <w:r w:rsidRPr="00F37EE4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F37EE4">
        <w:rPr>
          <w:rFonts w:ascii="Times New Roman" w:hAnsi="Times New Roman" w:cs="Times New Roman"/>
          <w:sz w:val="24"/>
          <w:szCs w:val="24"/>
        </w:rPr>
        <w:t xml:space="preserve"> коммерческо-технический техникум» за учебный год;</w:t>
      </w:r>
    </w:p>
    <w:p w:rsidR="007279AD" w:rsidRDefault="007279AD" w:rsidP="0072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Pr="00F3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данных о наличии вакансий в г. Арзамасе</w:t>
      </w:r>
      <w:r w:rsidR="00DE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E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Арзамасском</w:t>
      </w:r>
      <w:proofErr w:type="spellEnd"/>
      <w:r w:rsidR="00DE4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</w:t>
      </w:r>
      <w:r w:rsidRPr="00F3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Нижегородской области.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в базе данных обновляется на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10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число следующего месяца. Вакансии размещаются по организациям, специальностям и профессиям. Сначала указываются профессии рабочих без требования специальных знаний, затем специальности с дополнительными знаниями. 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Вакансии сопровождаются подробным описанием с указанием контактных данных работодателей.</w:t>
      </w:r>
    </w:p>
    <w:p w:rsidR="007279AD" w:rsidRPr="003C635D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Консультационная работа со студентами по вопросам </w:t>
      </w:r>
      <w:proofErr w:type="spellStart"/>
      <w:r w:rsidRPr="003C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3C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профориентации и информирования о состоянии на рынке труда.</w:t>
      </w:r>
    </w:p>
    <w:p w:rsidR="003A6BA9" w:rsidRDefault="007279AD" w:rsidP="003A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6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активного поведения выпускников на рынке труда специалисты Службы разработали </w:t>
      </w:r>
      <w:r w:rsidR="003A6BA9" w:rsidRPr="003A6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3A6BA9" w:rsidRPr="003A6B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A6BA9" w:rsidRPr="003A6BA9">
        <w:rPr>
          <w:rFonts w:ascii="Times New Roman" w:hAnsi="Times New Roman" w:cs="Times New Roman"/>
          <w:bCs/>
          <w:iCs/>
          <w:sz w:val="24"/>
          <w:szCs w:val="24"/>
        </w:rPr>
        <w:t>дополнительного образования «Карьерный старт» по  формированию адаптационной готовности к рынку труда и планированию профессиональной карьеры выпускника техникума.</w:t>
      </w:r>
      <w:r w:rsidR="003A6BA9" w:rsidRPr="003A6B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A6BA9" w:rsidRPr="003A6BA9" w:rsidRDefault="003A6BA9" w:rsidP="003A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CE22C0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3A6BA9">
        <w:rPr>
          <w:rFonts w:ascii="Times New Roman" w:hAnsi="Times New Roman" w:cs="Times New Roman"/>
          <w:sz w:val="24"/>
          <w:szCs w:val="24"/>
        </w:rPr>
        <w:t>входят три последовательн</w:t>
      </w:r>
      <w:r>
        <w:rPr>
          <w:rFonts w:ascii="Times New Roman" w:hAnsi="Times New Roman" w:cs="Times New Roman"/>
          <w:sz w:val="24"/>
          <w:szCs w:val="24"/>
        </w:rPr>
        <w:t>ых (поэтапных) модуля: «Психоло</w:t>
      </w:r>
      <w:r w:rsidRPr="003A6BA9">
        <w:rPr>
          <w:rFonts w:ascii="Times New Roman" w:hAnsi="Times New Roman" w:cs="Times New Roman"/>
          <w:sz w:val="24"/>
          <w:szCs w:val="24"/>
        </w:rPr>
        <w:t>гия карьеры», «Школа эффективного трудоустройства» и «Управление проектами».</w:t>
      </w:r>
    </w:p>
    <w:p w:rsidR="003A6BA9" w:rsidRDefault="003A6BA9" w:rsidP="003A6B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6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Целями </w:t>
      </w:r>
      <w:r w:rsidRPr="003A6BA9">
        <w:rPr>
          <w:rFonts w:ascii="Times New Roman" w:hAnsi="Times New Roman" w:cs="Times New Roman"/>
          <w:bCs/>
          <w:iCs/>
          <w:sz w:val="24"/>
          <w:szCs w:val="24"/>
        </w:rPr>
        <w:t xml:space="preserve">освоения дисциплины «Карьерный старт» является формирование личностной адаптационной готовности к рынку труда у будущих специалистов; формирование знаний о рынке труда, предпринимательской деятельности, навыков </w:t>
      </w:r>
      <w:proofErr w:type="spellStart"/>
      <w:r w:rsidRPr="003A6BA9">
        <w:rPr>
          <w:rFonts w:ascii="Times New Roman" w:hAnsi="Times New Roman" w:cs="Times New Roman"/>
          <w:bCs/>
          <w:iCs/>
          <w:sz w:val="24"/>
          <w:szCs w:val="24"/>
        </w:rPr>
        <w:t>профориентационной</w:t>
      </w:r>
      <w:proofErr w:type="spellEnd"/>
      <w:r w:rsidRPr="003A6BA9">
        <w:rPr>
          <w:rFonts w:ascii="Times New Roman" w:hAnsi="Times New Roman" w:cs="Times New Roman"/>
          <w:bCs/>
          <w:iCs/>
          <w:sz w:val="24"/>
          <w:szCs w:val="24"/>
        </w:rPr>
        <w:t xml:space="preserve"> работы, трудоустройства, построения профессиональной карьеры.</w:t>
      </w:r>
    </w:p>
    <w:p w:rsidR="00CE22C0" w:rsidRPr="00CE22C0" w:rsidRDefault="00CE22C0" w:rsidP="003A6B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22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Курс «Карьерный старт» проходят все выпускники. Это позволяет выявить студентов, имеющих </w:t>
      </w:r>
      <w:proofErr w:type="gramStart"/>
      <w:r w:rsidRPr="00CE22C0">
        <w:rPr>
          <w:rFonts w:ascii="Times New Roman" w:eastAsia="Times New Roman" w:hAnsi="Times New Roman" w:cs="Times New Roman"/>
          <w:spacing w:val="-1"/>
          <w:sz w:val="24"/>
          <w:szCs w:val="24"/>
        </w:rPr>
        <w:t>бизнес-идеи</w:t>
      </w:r>
      <w:proofErr w:type="gramEnd"/>
      <w:r w:rsidRPr="00CE22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способных к самоорганизации. В рамках открытого на базе АКТТ консультационного центра с ними ведется работа по содействию в их становлении как малых предпринимателей. </w:t>
      </w:r>
    </w:p>
    <w:p w:rsidR="007279AD" w:rsidRPr="00703AF8" w:rsidRDefault="003A6BA9" w:rsidP="003A6B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выпускников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эффективного трудоустройства помогает </w:t>
      </w:r>
      <w:r w:rsidR="007279AD" w:rsidRPr="0048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«Технология поиска работы», который</w:t>
      </w:r>
      <w:r w:rsidR="007279AD"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 главную задачу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="007279AD"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 w:rsidR="00727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r w:rsidR="007279AD"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техникума эффективно трудоустроиться по специальности.</w:t>
      </w:r>
    </w:p>
    <w:p w:rsidR="00EC0773" w:rsidRDefault="007279AD" w:rsidP="00EC07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знания о состоянии и перспективах развития рынка труда г. Арзамаса и Нижегородской области; вырабатывает умения и навыки определять наиболее широкий круг работодателей, составлять резюме и другие информационные материалы о себе, активно участвовать в собеседовании с работодателем и успешно входить в трудовой коллектив, начиная первую трудовую деятельность.</w:t>
      </w:r>
      <w:proofErr w:type="gramEnd"/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также рассматриваются юридические аспекты трудоустройства. </w:t>
      </w:r>
    </w:p>
    <w:p w:rsidR="00EC0773" w:rsidRPr="003C635D" w:rsidRDefault="00F873B3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C5EF7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</w:t>
      </w:r>
      <w:r w:rsidR="00EC0773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техникума работа</w:t>
      </w:r>
      <w:r w:rsidR="00DE4A47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C0773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экспериментальная площадка ФИРО «Повышение адаптивности выпускников системы среднего профессионального образования при трудоустройстве в условиях практико-ориентационного модульного обучения». Цель данного эксперимента заключа</w:t>
      </w:r>
      <w:r w:rsidR="002C3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EC0773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</w:t>
      </w:r>
      <w:proofErr w:type="gramStart"/>
      <w:r w:rsidR="00EC0773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повышения адаптивности выпускников образовательных учреждений среднего профессионального образования</w:t>
      </w:r>
      <w:proofErr w:type="gramEnd"/>
      <w:r w:rsidR="00EC0773" w:rsidRPr="00A0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трудоустройстве на предприятие, сформированная на основе внедрения в образовательный процесс модульных программ, разработанных в соответствии с требованиями работодателей.</w:t>
      </w:r>
    </w:p>
    <w:p w:rsidR="00D775D4" w:rsidRDefault="007279AD" w:rsidP="00D775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психологического сопровождения студентов в техникуме реализуется программа «Психологические аспекты эффективного трудоустройства», цель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– активизация самопознания человека своих собственных возможностей, </w:t>
      </w:r>
      <w:r w:rsidRPr="00703A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способствующих успешному сознательному выбору профессионального пути.</w:t>
      </w:r>
      <w:r w:rsidR="00D775D4" w:rsidRPr="00D7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35D" w:rsidRPr="003C635D" w:rsidRDefault="003C635D" w:rsidP="003C635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3C6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Несколько лет в АКТТ работает Научное общество студентов, которое объединяет ребят, увлеченных исследовательской деятельностью. Ежегодно проходит научно-практическая конференция «Галактика знаний». Студенты уверены, чтобы быть востребованным на рынке труда, любой профессионал должен быть в курсе современных тенденций развития своей отрасли и быть готовым в процессе самообразования постоянно совершенствовать свое мастерство. </w:t>
      </w:r>
    </w:p>
    <w:p w:rsidR="007279AD" w:rsidRPr="00A077F9" w:rsidRDefault="007279AD" w:rsidP="00A077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7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Разработка методических материалов по вопросам трудоустройства выпускников.</w:t>
      </w:r>
    </w:p>
    <w:p w:rsidR="003C635D" w:rsidRPr="003C635D" w:rsidRDefault="003C635D" w:rsidP="003C635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35D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Служба использует информационно-методические материалы по вопросам организации проектно-исследовательской деятельности и профессиональной ориентации </w:t>
      </w:r>
      <w:proofErr w:type="gramStart"/>
      <w:r w:rsidRPr="003C63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C635D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разработанные ФГАУ «Федеральный институт развития образования». Использует материалы для проведения профориентации, размещенные на сайте  </w:t>
      </w:r>
      <w:r w:rsidRPr="003C635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3C63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C635D">
        <w:rPr>
          <w:rFonts w:ascii="Times New Roman" w:eastAsia="Times New Roman" w:hAnsi="Times New Roman" w:cs="Times New Roman"/>
          <w:sz w:val="24"/>
          <w:szCs w:val="24"/>
        </w:rPr>
        <w:t>засобой.рф</w:t>
      </w:r>
      <w:proofErr w:type="spellEnd"/>
      <w:r w:rsidRPr="003C6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35D" w:rsidRDefault="003C635D" w:rsidP="003C635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C635D">
        <w:rPr>
          <w:rFonts w:ascii="Times New Roman" w:eastAsia="Times New Roman" w:hAnsi="Times New Roman" w:cs="Times New Roman"/>
          <w:spacing w:val="-1"/>
          <w:sz w:val="24"/>
          <w:szCs w:val="24"/>
        </w:rPr>
        <w:t>ГБПОУ АКТТ ежегодно участвует в областном конкурсе исследовательских работ и проектов «Моя профессиональная карьера», организуя проведение проектных и исследовательских работ по карьерному проектированию</w:t>
      </w:r>
      <w:r w:rsidR="00BE022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E0227" w:rsidRDefault="00BE0227" w:rsidP="00BE0227">
      <w:pPr>
        <w:pStyle w:val="20"/>
        <w:shd w:val="clear" w:color="auto" w:fill="auto"/>
        <w:spacing w:after="0" w:line="240" w:lineRule="auto"/>
        <w:ind w:right="40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shd w:val="clear" w:color="auto" w:fill="FFFFFF"/>
        </w:rPr>
        <w:t xml:space="preserve">        Студенты и выпускники техникума также участвуют в конкурсе социальных проектов в рамках  Всероссийской программы «Арт-Профи Форум».</w:t>
      </w:r>
      <w:r w:rsidRPr="00BE0227">
        <w:rPr>
          <w:b w:val="0"/>
          <w:i w:val="0"/>
          <w:sz w:val="24"/>
          <w:szCs w:val="24"/>
        </w:rPr>
        <w:t xml:space="preserve"> </w:t>
      </w:r>
    </w:p>
    <w:p w:rsidR="007279AD" w:rsidRPr="00703AF8" w:rsidRDefault="00AF7D4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279AD"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убликации в печатных, телевизионных и электронных СМИ (включая сайт КЦСТ) и на радио материалов по вопросам трудоустройства выпускников и деятельности центра (службы).</w:t>
      </w:r>
    </w:p>
    <w:p w:rsidR="00717C41" w:rsidRPr="00717C41" w:rsidRDefault="007279AD" w:rsidP="00717C4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3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проводит маркетинговые исследования рынков труда и образовательных услуг, используя аналитическую информацию, размещенную в СМИ и в сети Интернет. Проводит опрос работодателей - партнеров техникума</w:t>
      </w:r>
      <w:r w:rsidR="0071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C41" w:rsidRPr="0071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основу опроса положены такие вопросы, как:</w:t>
      </w:r>
    </w:p>
    <w:p w:rsidR="00717C41" w:rsidRPr="00717C41" w:rsidRDefault="00717C41" w:rsidP="00717C41">
      <w:pPr>
        <w:widowControl w:val="0"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подготовки квалифицированных рабочих и специалистов среднего звена ГБПОУ АКТТ;</w:t>
      </w:r>
    </w:p>
    <w:p w:rsidR="00717C41" w:rsidRPr="00717C41" w:rsidRDefault="00717C41" w:rsidP="00717C41">
      <w:pPr>
        <w:widowControl w:val="0"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Pr="00717C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определение и анализ требований работодателей к компетенциям выпускников.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проводится опрос  самих выпускников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исследования продолжаются. Их результаты  используются в текущей деятельности техникума посредством внесения предложений по корректировке учебных планов  в соответствии с текущими и планируемыми потребностями экономики.</w:t>
      </w:r>
    </w:p>
    <w:p w:rsidR="007279AD" w:rsidRPr="00703AF8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временной занятости студентов.</w:t>
      </w:r>
    </w:p>
    <w:p w:rsidR="008D0B74" w:rsidRDefault="00E952D0" w:rsidP="008D0B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 xml:space="preserve">Сегодня </w:t>
      </w:r>
      <w:proofErr w:type="spellStart"/>
      <w:r w:rsidRPr="00E952D0">
        <w:rPr>
          <w:rFonts w:ascii="Times New Roman" w:hAnsi="Times New Roman"/>
          <w:sz w:val="24"/>
          <w:szCs w:val="24"/>
        </w:rPr>
        <w:t>Арзамасский</w:t>
      </w:r>
      <w:proofErr w:type="spellEnd"/>
      <w:r w:rsidRPr="00E952D0">
        <w:rPr>
          <w:rFonts w:ascii="Times New Roman" w:hAnsi="Times New Roman"/>
          <w:sz w:val="24"/>
          <w:szCs w:val="24"/>
        </w:rPr>
        <w:t xml:space="preserve"> коммерческо-технический техникум успешно использует ресурсы социальных партнеров, промышленных предприятий города, ведет взаимодействие с ассоциациями и профессиональными объединениями.</w:t>
      </w:r>
      <w:r w:rsidR="008D0B74">
        <w:rPr>
          <w:rFonts w:ascii="Times New Roman" w:hAnsi="Times New Roman"/>
          <w:sz w:val="24"/>
          <w:szCs w:val="24"/>
        </w:rPr>
        <w:t xml:space="preserve"> 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многими </w:t>
      </w:r>
      <w:r w:rsidR="008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организациями и предприятиями г. Арзамаса и </w:t>
      </w:r>
      <w:proofErr w:type="spellStart"/>
      <w:r w:rsidR="008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Арзамасского</w:t>
      </w:r>
      <w:proofErr w:type="spellEnd"/>
      <w:r w:rsidR="008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Нижегородской области 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договора о сотрудничестве. Тесное долгосрочное сотрудничество с предприятиями города и области даёт возможность организовывать практику и стажировки, получать перспективные вакансии.</w:t>
      </w:r>
      <w:r w:rsidR="008D0B74" w:rsidRPr="008D0B74">
        <w:rPr>
          <w:rFonts w:ascii="Times New Roman" w:hAnsi="Times New Roman"/>
          <w:sz w:val="24"/>
          <w:szCs w:val="24"/>
        </w:rPr>
        <w:t xml:space="preserve"> </w:t>
      </w:r>
      <w:r w:rsidR="008D0B74" w:rsidRPr="00E952D0">
        <w:rPr>
          <w:rFonts w:ascii="Times New Roman" w:hAnsi="Times New Roman"/>
          <w:sz w:val="24"/>
          <w:szCs w:val="24"/>
        </w:rPr>
        <w:t>Студенты привлекаются к работе на предприятии с целью прохождения практики по срочному договору</w:t>
      </w:r>
      <w:r w:rsidR="008D0B74">
        <w:rPr>
          <w:rFonts w:ascii="Times New Roman" w:hAnsi="Times New Roman"/>
          <w:sz w:val="24"/>
          <w:szCs w:val="24"/>
        </w:rPr>
        <w:t>. Лучшие студенты награждаются Б</w:t>
      </w:r>
      <w:r w:rsidR="008D0B74" w:rsidRPr="00E952D0">
        <w:rPr>
          <w:rFonts w:ascii="Times New Roman" w:hAnsi="Times New Roman"/>
          <w:sz w:val="24"/>
          <w:szCs w:val="24"/>
        </w:rPr>
        <w:t xml:space="preserve">лагодарственными письмами и денежными премиями. </w:t>
      </w:r>
    </w:p>
    <w:p w:rsidR="00E952D0" w:rsidRPr="008C387E" w:rsidRDefault="00E952D0" w:rsidP="00E952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8C3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C3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на предприятиях и в организациях г. Арзамаса и Арзамасского района прошли:</w:t>
      </w:r>
    </w:p>
    <w:p w:rsidR="00E952D0" w:rsidRPr="00C43856" w:rsidRDefault="00E952D0" w:rsidP="00C43856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="00C43856" w:rsidRPr="00C43856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Start"/>
      <w:r w:rsidR="00C43856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C43856" w:rsidRPr="00C43856">
        <w:rPr>
          <w:rFonts w:ascii="Times New Roman" w:hAnsi="Times New Roman" w:cs="Times New Roman"/>
          <w:sz w:val="24"/>
          <w:szCs w:val="24"/>
        </w:rPr>
        <w:t xml:space="preserve"> практику ППКРС</w:t>
      </w:r>
      <w:r w:rsidR="00C43856"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43856"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</w:t>
      </w:r>
      <w:r w:rsidR="00582BD3"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2D0" w:rsidRPr="00582BD3" w:rsidRDefault="00E952D0" w:rsidP="00C43856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="00C43856" w:rsidRPr="00C43856">
        <w:rPr>
          <w:rFonts w:ascii="Times New Roman" w:hAnsi="Times New Roman" w:cs="Times New Roman"/>
          <w:sz w:val="24"/>
          <w:szCs w:val="24"/>
        </w:rPr>
        <w:t>производственную практику ППСЗ (по профилю специальности, преддипломная практика)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="00C43856"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</w:t>
      </w:r>
      <w:r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</w:t>
      </w:r>
      <w:r w:rsidR="008C387E"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4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2D0" w:rsidRPr="00E952D0" w:rsidRDefault="00E952D0" w:rsidP="00E95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BD3">
        <w:rPr>
          <w:rFonts w:ascii="Times New Roman" w:hAnsi="Times New Roman"/>
          <w:sz w:val="24"/>
          <w:szCs w:val="24"/>
        </w:rPr>
        <w:t>Промышленные предприятия предоставляют</w:t>
      </w:r>
      <w:r w:rsidRPr="00E952D0">
        <w:rPr>
          <w:rFonts w:ascii="Times New Roman" w:hAnsi="Times New Roman"/>
          <w:sz w:val="24"/>
          <w:szCs w:val="24"/>
        </w:rPr>
        <w:t xml:space="preserve"> возможность преподавателям специальных дисциплин и мастерам производственного обучения пройти стажировку на их базе. Это даёт возможность познакомиться с тенденциями и новейшими технологиями реального производства, повысить свой профессиональный уровень, выявить необходимый набор компетенций, необходимый для работы на данном предприятии с целью корректирования рабочих планов и программ под условия современной промышленности. </w:t>
      </w:r>
    </w:p>
    <w:p w:rsidR="007279AD" w:rsidRPr="00703AF8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центром (службой) мероприятий по содействию трудоустройству выпускников (яр</w:t>
      </w:r>
      <w:r w:rsidR="00972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арок вакансий и специальностей, презентации компаний, дней карьеры и т.д.)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профессиональному становлению студентов включает в себя ежегодное проведение «Недели молодого специалиста»,</w:t>
      </w:r>
      <w:r w:rsidRPr="00C35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которой проходят: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профессионального мастерства, где в качестве жюри выступают представители предприятий;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«реальных» дипломных проектов;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экскурсии для студентов на предприятия города;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  студентов выпускных курсов с представителями</w:t>
      </w:r>
      <w:r w:rsidR="00A079BC"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предприятий города. 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встречах освещаются следующие вопросы: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предприятий;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выпускаемой продукции;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вакансий, заработная плата молодого специалиста;</w:t>
      </w:r>
    </w:p>
    <w:p w:rsidR="007279AD" w:rsidRPr="00C35BD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карьерного роста;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модернизации предприятий.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данных встреч проходит прямой и открытый диалог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представителями предприятий.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шанс, не покидая стен техникума, получить представление о многих работодателях. Крупнейшие предприятия города изготовили и разместили в техникуме информационные стенды об основных направлениях своей деятельности. </w:t>
      </w:r>
    </w:p>
    <w:p w:rsidR="007279AD" w:rsidRPr="00703AF8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с органами по труду и занятости населения.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Расширяя социальное партнерство, Служба профориентации и содействия трудоустройству выпускников установила деловое сотрудничество с </w:t>
      </w:r>
      <w:proofErr w:type="spellStart"/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Арзамасским</w:t>
      </w:r>
      <w:proofErr w:type="spellEnd"/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городским центром занятости населения</w:t>
      </w:r>
      <w:r w:rsidR="0015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включает в себя обеспечение техникума информацией о состоянии и изменениях рынка труда в регионе, совместный мониторинг трудоустройства выпускников, </w:t>
      </w:r>
      <w:r w:rsidR="0015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</w:t>
      </w:r>
      <w:r w:rsidR="0015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представителями ГКУ ЦЗН города Арзамаса, </w:t>
      </w: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студентами городского центра занятости с целью повышения их социальной адаптации на рынке труда.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взаимодействия ГБПОУ АКТТ и ГКУ ЦЗН города Арзамаса являются: 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ярмарки рабочих мест, как многопрофильное мероприятие, в котором принимают участие градообразующие предприятия различных отраслей, имеющие потребность в кадрах;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ярмарки вакансий и учебных мест;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круглые столы;</w:t>
      </w:r>
    </w:p>
    <w:p w:rsidR="00C35BDF" w:rsidRP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встречи со специалистами службы занятости;</w:t>
      </w:r>
    </w:p>
    <w:p w:rsidR="00C35BDF" w:rsidRDefault="00C35BDF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информирование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C3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государственных и региональных программах поддержки первичного трудоустройства молодых специалистов.</w:t>
      </w:r>
    </w:p>
    <w:p w:rsidR="007279AD" w:rsidRPr="00703AF8" w:rsidRDefault="007279AD" w:rsidP="00C3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0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6086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76086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студенты техникума посещали ярмарки рабочих мест, которые проводил ГКУ ЦЗН г. Арзамаса</w:t>
      </w:r>
      <w:r w:rsidR="00AF7D4D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19.09.2017г</w:t>
      </w:r>
      <w:r w:rsidR="00AF7D4D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10.10.2017</w:t>
      </w:r>
      <w:r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21.11.2017</w:t>
      </w:r>
      <w:r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20.02.2018</w:t>
      </w:r>
      <w:r w:rsidR="00C22198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AF7D4D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20.03.2018</w:t>
      </w:r>
      <w:r w:rsidR="00C22198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F7D4D" w:rsidRPr="0092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17.04.2018</w:t>
      </w:r>
      <w:r w:rsidR="00C22198" w:rsidRP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C22198" w:rsidRP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15.05.2018г., 17.07.2018</w:t>
      </w:r>
      <w:r w:rsidR="00C22198" w:rsidRP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AA0E1B" w:rsidRP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02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было не только найти вакансии по специальности и получить возможность пройти собеседование с работодателем, но и разместить сведения о себе в банке данных кадровых агентств, а</w:t>
      </w:r>
      <w:proofErr w:type="gramEnd"/>
      <w:r w:rsidRPr="0002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пройти тестирование по профориентации.</w:t>
      </w:r>
      <w:r w:rsidR="00AA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9AD" w:rsidRPr="00703AF8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центра (службы) в мероприятиях, организованных с целью содействия трудоустройству выпускников: мероприятия с участием студентов и выпускников (ярмарки вакансий и т.п.).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проводится по содействию трудоустройству выпускников. Ежегодно более половины выпускников устраиваются на работу по специальности. </w:t>
      </w:r>
      <w:r w:rsidRPr="00E3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 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936ADF" w:rsidRPr="0093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Pr="0093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всех выпускников были трудоустроены по специальности на предприятия города и области, </w:t>
      </w:r>
      <w:r w:rsidR="00936ADF" w:rsidRPr="0093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93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–</m:t>
        </m:r>
      </m:oMath>
      <w:r w:rsidRPr="0093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 в ряды Российской Армии.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трудоустройства в течение года идёт наблюдение за карьерным ростом молодого специалиста. Анализируются успехи и неудачи, что позволяет корректировать некоторые направления 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профессиональной сфере.</w:t>
      </w:r>
    </w:p>
    <w:p w:rsidR="007279AD" w:rsidRPr="00703AF8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организует переподготовку и дополнительное профессиональное обучение незанятой молодежи, а именно проводит дополнительные курсы, краткосрочные программы переподготовки и дополнительной подготовки незанятой молодежи. </w:t>
      </w:r>
    </w:p>
    <w:p w:rsidR="007279AD" w:rsidRPr="00F6472B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 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55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078"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</w:t>
      </w: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223078"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профессиональную подготовку, переподготовку, повышение квалификации</w:t>
      </w:r>
      <w:r w:rsidR="00ED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договорам на оказание платных образовательных услуг</w:t>
      </w:r>
      <w:r w:rsidRPr="00F6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BB3" w:rsidRPr="00ED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75AD" w:rsidRPr="00ED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1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6BBF" w:rsidRPr="00ED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FC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D95D25" w:rsidRPr="000E2FC4">
        <w:rPr>
          <w:rFonts w:ascii="Times New Roman" w:eastAsia="Times New Roman" w:hAnsi="Times New Roman" w:cs="Times New Roman"/>
          <w:b/>
          <w:color w:val="000000"/>
          <w:lang w:eastAsia="ru-RU"/>
        </w:rPr>
        <w:t>рофессиональная п</w:t>
      </w:r>
      <w:r w:rsidRPr="000E2FC4">
        <w:rPr>
          <w:rFonts w:ascii="Times New Roman" w:eastAsia="Times New Roman" w:hAnsi="Times New Roman" w:cs="Times New Roman"/>
          <w:b/>
          <w:color w:val="000000"/>
          <w:lang w:eastAsia="ru-RU"/>
        </w:rPr>
        <w:t>одготовка: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токарь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A4AD7"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человек;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водители транспортных средств категории «В»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электрогазосварщик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 </w:t>
      </w:r>
    </w:p>
    <w:p w:rsidR="00EA4AD7" w:rsidRPr="000E2FC4" w:rsidRDefault="00EA4AD7" w:rsidP="00EA4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электросварщик ручной сварки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2B4258" w:rsidRPr="000E2FC4" w:rsidRDefault="007279AD" w:rsidP="00ED75AD">
      <w:pPr>
        <w:shd w:val="clear" w:color="auto" w:fill="FFFFFF"/>
        <w:tabs>
          <w:tab w:val="center" w:pos="3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электромонтер по ремонту и обслуживанию электрооборудования – </w:t>
      </w:r>
      <w:r w:rsidR="00F6472B"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B4258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2B4258" w:rsidRPr="000E2FC4" w:rsidRDefault="002B4258" w:rsidP="002B4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F6472B" w:rsidRPr="000E2FC4">
        <w:rPr>
          <w:rFonts w:ascii="Times New Roman" w:eastAsia="Times New Roman" w:hAnsi="Times New Roman" w:cs="Times New Roman"/>
          <w:color w:val="000000"/>
          <w:lang w:eastAsia="ru-RU"/>
        </w:rPr>
        <w:t>контролер сборочно-монтажных и ремонтных работ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EA4AD7"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EA4AD7" w:rsidRPr="000E2FC4" w:rsidRDefault="00EA4AD7" w:rsidP="00EA4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оператор станков с ПУ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слесарь </w:t>
      </w:r>
      <w:proofErr w:type="gramStart"/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механосборочных</w:t>
      </w:r>
      <w:proofErr w:type="gramEnd"/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F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Переподготовка: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резчик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на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пилах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ножовках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и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lang w:eastAsia="ru-RU"/>
          </w:rPr>
          <m:t>станках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00328A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0328A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472B" w:rsidRPr="000E2FC4">
        <w:rPr>
          <w:rFonts w:ascii="Times New Roman" w:eastAsia="Times New Roman" w:hAnsi="Times New Roman" w:cs="Times New Roman"/>
          <w:color w:val="000000"/>
          <w:lang w:eastAsia="ru-RU"/>
        </w:rPr>
        <w:t>человек;</w:t>
      </w:r>
    </w:p>
    <w:p w:rsidR="00ED75AD" w:rsidRPr="000E2FC4" w:rsidRDefault="00ED75AD" w:rsidP="00ED7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слесарь механосборочных работ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7 человек;</w:t>
      </w:r>
    </w:p>
    <w:p w:rsidR="00ED75AD" w:rsidRPr="000E2FC4" w:rsidRDefault="00ED75AD" w:rsidP="00ED7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штамповщик – 2 человека;</w:t>
      </w:r>
    </w:p>
    <w:p w:rsidR="00ED75AD" w:rsidRPr="000E2FC4" w:rsidRDefault="00ED75AD" w:rsidP="00ED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литейщик пластмасс – 2 человека;</w:t>
      </w:r>
    </w:p>
    <w:p w:rsidR="00ED75AD" w:rsidRPr="000E2FC4" w:rsidRDefault="00ED75AD" w:rsidP="00ED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шлифовщик – 2 человека;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наладчик станков и манипуляторов с ПУ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7 человек.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FC4">
        <w:rPr>
          <w:rFonts w:ascii="Times New Roman" w:eastAsia="Times New Roman" w:hAnsi="Times New Roman" w:cs="Times New Roman"/>
          <w:b/>
          <w:color w:val="000000"/>
          <w:lang w:eastAsia="ru-RU"/>
        </w:rPr>
        <w:t>Повышение квалификации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водителей ТС для получения права на обучение вождению – 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ED75AD" w:rsidRPr="000E2FC4" w:rsidRDefault="00ED75AD" w:rsidP="00ED7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электромеханик по испытанию и ремонту электрооборудования –1 человек;</w:t>
      </w:r>
    </w:p>
    <w:p w:rsidR="00BA6BBF" w:rsidRPr="000E2FC4" w:rsidRDefault="00BA6BBF" w:rsidP="00BA6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слесарь-электрик по ремонту электрооборудования – 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w:lastRenderedPageBreak/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электромонтер по ремонту и обслуживанию электрооборудования – 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токарь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23078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человек;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шлифовщик</w:t>
      </w: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223078" w:rsidRPr="000E2F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слесарь механосборочных работ –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ED75AD" w:rsidRPr="000E2F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279AD" w:rsidRPr="000E2FC4" w:rsidRDefault="00BA6BBF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7279AD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электрогазосварщик – 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279AD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человека;</w:t>
      </w:r>
    </w:p>
    <w:p w:rsidR="00BA6BBF" w:rsidRPr="000E2FC4" w:rsidRDefault="00BA6BBF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слесарь-инструментальщик –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7279AD" w:rsidRPr="000E2FC4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педагогические основы деятельности преподавателя по подготовке водителей 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автотранспортных средств – 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F6472B" w:rsidRPr="000E2FC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контролер сборочно-монтажных работ –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45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электросварщик ручной сварки –2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B83DA0" w:rsidRPr="000E2F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контролер станочных и слесарных работ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доводчик-притирщик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электроэрозионист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контролер измерительных приборов и специального инструмента –4 человека;</w:t>
      </w:r>
    </w:p>
    <w:p w:rsidR="00F6472B" w:rsidRPr="000E2FC4" w:rsidRDefault="00F6472B" w:rsidP="00F64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контролер деталей и приборов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304859" w:rsidRPr="000E2FC4" w:rsidRDefault="00304859" w:rsidP="00304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наладчик контрольно-измерительных приборов и автоматики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человека;</w:t>
      </w:r>
    </w:p>
    <w:p w:rsidR="00304859" w:rsidRPr="000E2FC4" w:rsidRDefault="00304859" w:rsidP="00304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слесарь по контрольно-измерительным приборам и автоматике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человек;</w:t>
      </w:r>
    </w:p>
    <w:p w:rsidR="00304859" w:rsidRPr="000E2FC4" w:rsidRDefault="00304859" w:rsidP="00304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станочник широкого профиля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–1 человек;</w:t>
      </w:r>
    </w:p>
    <w:p w:rsidR="00FF14E1" w:rsidRPr="000E2FC4" w:rsidRDefault="00304859" w:rsidP="00304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испытатель деталей и приборов –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="00FF14E1" w:rsidRPr="000E2FC4">
        <w:rPr>
          <w:rFonts w:ascii="Times New Roman" w:eastAsia="Times New Roman" w:hAnsi="Times New Roman" w:cs="Times New Roman"/>
          <w:color w:val="000000"/>
          <w:lang w:eastAsia="ru-RU"/>
        </w:rPr>
        <w:t>а;</w:t>
      </w:r>
    </w:p>
    <w:p w:rsidR="00FF14E1" w:rsidRPr="000E2FC4" w:rsidRDefault="00FF14E1" w:rsidP="00FF1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="00EC346C" w:rsidRPr="000E2FC4">
        <w:rPr>
          <w:rFonts w:ascii="Times New Roman" w:eastAsia="Times New Roman" w:hAnsi="Times New Roman" w:cs="Times New Roman"/>
          <w:color w:val="000000"/>
          <w:lang w:eastAsia="ru-RU"/>
        </w:rPr>
        <w:t>современные конструкции режущих инструментов и их восстановление</w:t>
      </w:r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 xml:space="preserve"> –1 человек;</w:t>
      </w:r>
    </w:p>
    <w:p w:rsidR="00EC346C" w:rsidRPr="000E2FC4" w:rsidRDefault="00EC346C" w:rsidP="00EC3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технологии делопроизводства и документооборота –1 человек;</w:t>
      </w:r>
    </w:p>
    <w:p w:rsidR="0097429E" w:rsidRPr="000E2FC4" w:rsidRDefault="0097429E" w:rsidP="00974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слесарь-ремонтник –28 человек;</w:t>
      </w:r>
    </w:p>
    <w:p w:rsidR="00304859" w:rsidRPr="000E2FC4" w:rsidRDefault="0097429E" w:rsidP="00974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lang w:eastAsia="ru-RU"/>
          </w:rPr>
          <m:t>–</m:t>
        </m:r>
      </m:oMath>
      <w:r w:rsidRPr="000E2FC4">
        <w:rPr>
          <w:rFonts w:ascii="Times New Roman" w:eastAsia="Times New Roman" w:hAnsi="Times New Roman" w:cs="Times New Roman"/>
          <w:color w:val="000000"/>
          <w:lang w:eastAsia="ru-RU"/>
        </w:rPr>
        <w:t>испытатель агрегатов, приборов и чувствительных элементов –14 человек</w:t>
      </w:r>
      <w:r w:rsidR="00304859" w:rsidRPr="000E2F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79AD" w:rsidRPr="00703AF8" w:rsidRDefault="007279AD" w:rsidP="007279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центра (службы) в мероприятиях, организованных с целью содействия трудоустройству выпускников: мероприятия с участием работодателей, представителей органов исполнительной власти, общественными организациями и объединениями работодателей, региональных ЦСТВ (конференции, совещания, семинары, круглые столы).</w:t>
      </w:r>
    </w:p>
    <w:p w:rsidR="007279AD" w:rsidRPr="00F2188F" w:rsidRDefault="007279AD" w:rsidP="0072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трудоустройства выпускников рассматриваются на заседани</w:t>
      </w:r>
      <w:r w:rsidR="00532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F2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 промышленников и предприн</w:t>
      </w:r>
      <w:r w:rsidR="00532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имателей г. Арзамаса «Развитие» и заседаниях Совета директоров ПОО и ВУЗов г. Арзамаса.</w:t>
      </w:r>
    </w:p>
    <w:p w:rsidR="00717C41" w:rsidRPr="00E347E2" w:rsidRDefault="00717C41" w:rsidP="00E347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Тесное долгосрочное сотрудничество с предприятиями города и области даёт возможность организовывать практическое обучение студентов и стажировки преподавателей и мастеров производственного обучения, </w:t>
      </w:r>
      <w:r w:rsidRPr="00E347E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привлекать специалистов предприятий-партнеров к обеспечению контроля качества подготовки рабочих кадров путем участия в работе государственных аттестационных комиссий при проведении государственной итоговой аттестации выпускников, </w:t>
      </w:r>
      <w:r w:rsidRPr="00E34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перспективные вакансии.</w:t>
      </w:r>
    </w:p>
    <w:p w:rsidR="00721226" w:rsidRDefault="00721226"/>
    <w:p w:rsidR="00721226" w:rsidRPr="00B6014D" w:rsidRDefault="00721226" w:rsidP="0072122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6014D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14D">
        <w:rPr>
          <w:rFonts w:ascii="Times New Roman" w:hAnsi="Times New Roman" w:cs="Times New Roman"/>
          <w:sz w:val="24"/>
          <w:szCs w:val="24"/>
        </w:rPr>
        <w:t>Ушанков</w:t>
      </w:r>
      <w:proofErr w:type="spellEnd"/>
      <w:r w:rsidRPr="00B6014D">
        <w:rPr>
          <w:rFonts w:ascii="Times New Roman" w:hAnsi="Times New Roman" w:cs="Times New Roman"/>
          <w:sz w:val="24"/>
          <w:szCs w:val="24"/>
        </w:rPr>
        <w:t xml:space="preserve"> А.Н., зам. директора по </w:t>
      </w:r>
      <w:proofErr w:type="spellStart"/>
      <w:r w:rsidRPr="00B6014D">
        <w:rPr>
          <w:rFonts w:ascii="Times New Roman" w:hAnsi="Times New Roman" w:cs="Times New Roman"/>
          <w:sz w:val="24"/>
          <w:szCs w:val="24"/>
        </w:rPr>
        <w:t>УПРиЭД</w:t>
      </w:r>
      <w:proofErr w:type="spellEnd"/>
      <w:r w:rsidRPr="00B6014D">
        <w:rPr>
          <w:rFonts w:ascii="Times New Roman" w:hAnsi="Times New Roman" w:cs="Times New Roman"/>
          <w:sz w:val="24"/>
          <w:szCs w:val="24"/>
        </w:rPr>
        <w:t>, тел.8(83147) 2-29-03</w:t>
      </w:r>
    </w:p>
    <w:p w:rsidR="00721226" w:rsidRDefault="00721226">
      <w:bookmarkStart w:id="0" w:name="_GoBack"/>
      <w:bookmarkEnd w:id="0"/>
    </w:p>
    <w:sectPr w:rsidR="00721226" w:rsidSect="009F08ED">
      <w:type w:val="continuous"/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EA0"/>
    <w:multiLevelType w:val="hybridMultilevel"/>
    <w:tmpl w:val="BCD61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527B2"/>
    <w:multiLevelType w:val="hybridMultilevel"/>
    <w:tmpl w:val="0AC0ED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4E527CD"/>
    <w:multiLevelType w:val="hybridMultilevel"/>
    <w:tmpl w:val="46D6D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4C5F03"/>
    <w:multiLevelType w:val="hybridMultilevel"/>
    <w:tmpl w:val="6F382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79AD"/>
    <w:rsid w:val="0000328A"/>
    <w:rsid w:val="00004DE9"/>
    <w:rsid w:val="00007EBF"/>
    <w:rsid w:val="000B5347"/>
    <w:rsid w:val="000D7882"/>
    <w:rsid w:val="000E2FC4"/>
    <w:rsid w:val="00104AD6"/>
    <w:rsid w:val="00107078"/>
    <w:rsid w:val="00120837"/>
    <w:rsid w:val="0015074F"/>
    <w:rsid w:val="00154652"/>
    <w:rsid w:val="001A4FB2"/>
    <w:rsid w:val="001D1D8F"/>
    <w:rsid w:val="001D4B35"/>
    <w:rsid w:val="00223078"/>
    <w:rsid w:val="00284730"/>
    <w:rsid w:val="00297150"/>
    <w:rsid w:val="002B4258"/>
    <w:rsid w:val="002C35D7"/>
    <w:rsid w:val="00304859"/>
    <w:rsid w:val="00316A24"/>
    <w:rsid w:val="00333012"/>
    <w:rsid w:val="00333B2B"/>
    <w:rsid w:val="003A6BA9"/>
    <w:rsid w:val="003C635D"/>
    <w:rsid w:val="00405591"/>
    <w:rsid w:val="00427F20"/>
    <w:rsid w:val="0048025B"/>
    <w:rsid w:val="004F7DFF"/>
    <w:rsid w:val="0052193C"/>
    <w:rsid w:val="005323AD"/>
    <w:rsid w:val="005573D2"/>
    <w:rsid w:val="00574BB3"/>
    <w:rsid w:val="00582BD3"/>
    <w:rsid w:val="005D25B4"/>
    <w:rsid w:val="0060069D"/>
    <w:rsid w:val="00613892"/>
    <w:rsid w:val="00650CD8"/>
    <w:rsid w:val="006876E8"/>
    <w:rsid w:val="006A2121"/>
    <w:rsid w:val="006A32BC"/>
    <w:rsid w:val="006C5EF7"/>
    <w:rsid w:val="006D397A"/>
    <w:rsid w:val="007041F3"/>
    <w:rsid w:val="00717C41"/>
    <w:rsid w:val="00721226"/>
    <w:rsid w:val="007279AD"/>
    <w:rsid w:val="007808E5"/>
    <w:rsid w:val="00810F83"/>
    <w:rsid w:val="00860A1A"/>
    <w:rsid w:val="00876086"/>
    <w:rsid w:val="008C387E"/>
    <w:rsid w:val="008D0B74"/>
    <w:rsid w:val="008E578E"/>
    <w:rsid w:val="0092555E"/>
    <w:rsid w:val="00936ADF"/>
    <w:rsid w:val="0097243D"/>
    <w:rsid w:val="0097429E"/>
    <w:rsid w:val="00974B9D"/>
    <w:rsid w:val="009F08ED"/>
    <w:rsid w:val="009F703C"/>
    <w:rsid w:val="00A077F9"/>
    <w:rsid w:val="00A079BC"/>
    <w:rsid w:val="00A36D46"/>
    <w:rsid w:val="00AA0E1B"/>
    <w:rsid w:val="00AB7D13"/>
    <w:rsid w:val="00AC4CB3"/>
    <w:rsid w:val="00AF7D4D"/>
    <w:rsid w:val="00B74FC9"/>
    <w:rsid w:val="00B83DA0"/>
    <w:rsid w:val="00BA6BBF"/>
    <w:rsid w:val="00BD3B5A"/>
    <w:rsid w:val="00BE0227"/>
    <w:rsid w:val="00BE69A6"/>
    <w:rsid w:val="00BF48C2"/>
    <w:rsid w:val="00C22198"/>
    <w:rsid w:val="00C35BDF"/>
    <w:rsid w:val="00C43346"/>
    <w:rsid w:val="00C43856"/>
    <w:rsid w:val="00C62ED5"/>
    <w:rsid w:val="00C67DF2"/>
    <w:rsid w:val="00C8375F"/>
    <w:rsid w:val="00CE22C0"/>
    <w:rsid w:val="00D144C5"/>
    <w:rsid w:val="00D76BDE"/>
    <w:rsid w:val="00D775D4"/>
    <w:rsid w:val="00D801A9"/>
    <w:rsid w:val="00D95D25"/>
    <w:rsid w:val="00DD5F71"/>
    <w:rsid w:val="00DE4A47"/>
    <w:rsid w:val="00E347E2"/>
    <w:rsid w:val="00E952D0"/>
    <w:rsid w:val="00EA4AD7"/>
    <w:rsid w:val="00EC0773"/>
    <w:rsid w:val="00EC346C"/>
    <w:rsid w:val="00ED75AD"/>
    <w:rsid w:val="00F2188F"/>
    <w:rsid w:val="00F37EE4"/>
    <w:rsid w:val="00F6472B"/>
    <w:rsid w:val="00F674B8"/>
    <w:rsid w:val="00F873B3"/>
    <w:rsid w:val="00F921E1"/>
    <w:rsid w:val="00F9261E"/>
    <w:rsid w:val="00F92EC7"/>
    <w:rsid w:val="00FF029C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A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9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32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A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397A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CE22C0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CE22C0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E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22C0"/>
    <w:rPr>
      <w:b/>
      <w:bCs/>
    </w:rPr>
  </w:style>
  <w:style w:type="character" w:customStyle="1" w:styleId="2">
    <w:name w:val="Основной текст (2)_"/>
    <w:basedOn w:val="a0"/>
    <w:link w:val="20"/>
    <w:rsid w:val="00BE0227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227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2019-03-01T08:57:00Z</cp:lastPrinted>
  <dcterms:created xsi:type="dcterms:W3CDTF">2015-10-27T05:08:00Z</dcterms:created>
  <dcterms:modified xsi:type="dcterms:W3CDTF">2019-03-13T09:35:00Z</dcterms:modified>
</cp:coreProperties>
</file>